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BB" w:rsidRDefault="00F444BB" w:rsidP="00F444BB">
      <w:pPr>
        <w:spacing w:line="560" w:lineRule="exact"/>
        <w:rPr>
          <w:rFonts w:eastAsia="黑体"/>
          <w:sz w:val="32"/>
          <w:szCs w:val="32"/>
        </w:rPr>
      </w:pPr>
      <w:r>
        <w:rPr>
          <w:rFonts w:eastAsia="黑体"/>
          <w:sz w:val="32"/>
          <w:szCs w:val="32"/>
        </w:rPr>
        <w:t>附件</w:t>
      </w:r>
      <w:r>
        <w:rPr>
          <w:rFonts w:eastAsia="黑体"/>
          <w:sz w:val="32"/>
          <w:szCs w:val="32"/>
        </w:rPr>
        <w:t>3</w:t>
      </w:r>
    </w:p>
    <w:p w:rsidR="00F444BB" w:rsidRDefault="00F444BB" w:rsidP="00F444BB">
      <w:pPr>
        <w:pStyle w:val="a6"/>
        <w:spacing w:before="0" w:beforeAutospacing="0" w:after="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宗教活动场所落实安全主体责任检查要点表</w:t>
      </w:r>
    </w:p>
    <w:tbl>
      <w:tblPr>
        <w:tblW w:w="1353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4630"/>
        <w:gridCol w:w="2790"/>
        <w:gridCol w:w="5364"/>
      </w:tblGrid>
      <w:tr w:rsidR="00F444BB" w:rsidTr="00883627">
        <w:trPr>
          <w:trHeight w:val="432"/>
          <w:tblHeader/>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spacing w:line="360" w:lineRule="exact"/>
              <w:jc w:val="center"/>
              <w:rPr>
                <w:rFonts w:ascii="黑体" w:eastAsia="黑体" w:hAnsi="黑体" w:cs="黑体"/>
                <w:sz w:val="24"/>
              </w:rPr>
            </w:pPr>
            <w:r>
              <w:rPr>
                <w:rFonts w:ascii="黑体" w:eastAsia="黑体" w:hAnsi="黑体" w:cs="黑体" w:hint="eastAsia"/>
                <w:sz w:val="24"/>
              </w:rPr>
              <w:t>序号</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spacing w:line="360" w:lineRule="exact"/>
              <w:jc w:val="center"/>
              <w:rPr>
                <w:rFonts w:ascii="黑体" w:eastAsia="黑体" w:hAnsi="黑体" w:cs="黑体"/>
                <w:sz w:val="24"/>
              </w:rPr>
            </w:pPr>
            <w:r>
              <w:rPr>
                <w:rFonts w:ascii="黑体" w:eastAsia="黑体" w:hAnsi="黑体" w:cs="黑体" w:hint="eastAsia"/>
                <w:sz w:val="24"/>
              </w:rPr>
              <w:t>主要任务</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spacing w:line="360" w:lineRule="exact"/>
              <w:jc w:val="center"/>
              <w:rPr>
                <w:rFonts w:ascii="黑体" w:eastAsia="黑体" w:hAnsi="黑体" w:cs="黑体"/>
                <w:sz w:val="24"/>
              </w:rPr>
            </w:pPr>
            <w:r>
              <w:rPr>
                <w:rFonts w:ascii="黑体" w:eastAsia="黑体" w:hAnsi="黑体" w:cs="黑体" w:hint="eastAsia"/>
                <w:sz w:val="24"/>
              </w:rPr>
              <w:t>检查要点</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spacing w:line="360" w:lineRule="exact"/>
              <w:jc w:val="center"/>
              <w:rPr>
                <w:rFonts w:ascii="黑体" w:eastAsia="黑体" w:hAnsi="黑体" w:cs="黑体"/>
                <w:sz w:val="24"/>
              </w:rPr>
            </w:pPr>
            <w:r>
              <w:rPr>
                <w:rFonts w:ascii="黑体" w:eastAsia="黑体" w:hAnsi="黑体" w:cs="黑体" w:hint="eastAsia"/>
                <w:sz w:val="24"/>
              </w:rPr>
              <w:t>检查方式</w:t>
            </w:r>
          </w:p>
        </w:tc>
      </w:tr>
      <w:tr w:rsidR="00F444BB" w:rsidTr="00883627">
        <w:trPr>
          <w:trHeight w:val="1806"/>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1</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督促指导宗教活动场所建立健全从主要负责人到所有教职人员，到其他各类人员的安全生产责任制，明确宗教活动场所所有人员承担的安全生产责任，建立场所内部安全监督考核机制，推动安全责任落实到位。</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建立全员安全责任制，明确考核标准和监督考核机制，按照制度规定开展安全责任制监督考核。 </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numPr>
                <w:ilvl w:val="0"/>
                <w:numId w:val="1"/>
              </w:numPr>
              <w:adjustRightInd w:val="0"/>
              <w:snapToGrid w:val="0"/>
              <w:spacing w:line="300" w:lineRule="exact"/>
              <w:rPr>
                <w:rFonts w:eastAsia="方正仿宋_GBK"/>
                <w:bCs/>
                <w:sz w:val="28"/>
                <w:szCs w:val="28"/>
              </w:rPr>
            </w:pPr>
            <w:r>
              <w:rPr>
                <w:rFonts w:eastAsia="方正仿宋_GBK"/>
                <w:bCs/>
                <w:sz w:val="28"/>
                <w:szCs w:val="28"/>
              </w:rPr>
              <w:t>查阅安全责任制是否覆盖主要负责人到所有教职人员，到其他各类人员；是否明确考核标准和监督考核机制。</w:t>
            </w:r>
          </w:p>
          <w:p w:rsidR="00F444BB" w:rsidRDefault="00F444BB" w:rsidP="00883627">
            <w:pPr>
              <w:numPr>
                <w:ilvl w:val="0"/>
                <w:numId w:val="1"/>
              </w:numPr>
              <w:adjustRightInd w:val="0"/>
              <w:snapToGrid w:val="0"/>
              <w:spacing w:line="300" w:lineRule="exact"/>
              <w:rPr>
                <w:rFonts w:eastAsia="方正仿宋_GBK"/>
                <w:bCs/>
                <w:sz w:val="28"/>
                <w:szCs w:val="28"/>
              </w:rPr>
            </w:pPr>
            <w:r>
              <w:rPr>
                <w:rFonts w:eastAsia="方正仿宋_GBK"/>
                <w:bCs/>
                <w:sz w:val="28"/>
                <w:szCs w:val="28"/>
              </w:rPr>
              <w:t>查阅按照考核标准和监督考核机制，开展责任制考核的记录。</w:t>
            </w:r>
          </w:p>
        </w:tc>
      </w:tr>
      <w:tr w:rsidR="00F444BB" w:rsidTr="00883627">
        <w:trPr>
          <w:trHeight w:val="1598"/>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2</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督促指导宗教活动场所强化落实法定代表人、实际控制人等主要负责人第一责任人法定责任，做到安全责任、安全管理、安全投入、安全培训、应急救援“五到位”。</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场所主要负责人法定责任落实，做到安全责任、安全管理、安全投入、安全培训、应急救援“五到位”。                       </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numPr>
                <w:ilvl w:val="0"/>
                <w:numId w:val="2"/>
              </w:numPr>
              <w:adjustRightInd w:val="0"/>
              <w:snapToGrid w:val="0"/>
              <w:spacing w:line="300" w:lineRule="exact"/>
              <w:rPr>
                <w:rFonts w:eastAsia="方正仿宋_GBK"/>
                <w:bCs/>
                <w:sz w:val="28"/>
                <w:szCs w:val="28"/>
              </w:rPr>
            </w:pPr>
            <w:r>
              <w:rPr>
                <w:rFonts w:eastAsia="方正仿宋_GBK"/>
                <w:bCs/>
                <w:sz w:val="28"/>
                <w:szCs w:val="28"/>
              </w:rPr>
              <w:t>与宗教活动场所主要负责人座谈交流其法定责任掌握和落实情况。</w:t>
            </w:r>
          </w:p>
          <w:p w:rsidR="00F444BB" w:rsidRDefault="00F444BB" w:rsidP="00883627">
            <w:pPr>
              <w:numPr>
                <w:ilvl w:val="0"/>
                <w:numId w:val="2"/>
              </w:numPr>
              <w:adjustRightInd w:val="0"/>
              <w:snapToGrid w:val="0"/>
              <w:spacing w:line="300" w:lineRule="exact"/>
              <w:rPr>
                <w:rFonts w:eastAsia="方正仿宋_GBK"/>
                <w:bCs/>
                <w:sz w:val="28"/>
                <w:szCs w:val="28"/>
              </w:rPr>
            </w:pPr>
            <w:r>
              <w:rPr>
                <w:rFonts w:eastAsia="方正仿宋_GBK"/>
                <w:bCs/>
                <w:sz w:val="28"/>
                <w:szCs w:val="28"/>
              </w:rPr>
              <w:t>查阅履职佐证资料。</w:t>
            </w:r>
          </w:p>
        </w:tc>
      </w:tr>
      <w:tr w:rsidR="00F444BB" w:rsidTr="00883627">
        <w:trPr>
          <w:trHeight w:val="1572"/>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3</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督促指导宗教活动场所落实全员安全责任，强化内部安全职责，严格遵守岗位安全规程，落实一岗双责制度；督促指导宗教活动场所安全管理人员严格履行自身安全职责。</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宗教活动场所内部安全生产职责明确。安全责任人熟知岗位安全生产职责，严格遵守岗位安全规程。</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numPr>
                <w:ilvl w:val="0"/>
                <w:numId w:val="3"/>
              </w:numPr>
              <w:adjustRightInd w:val="0"/>
              <w:snapToGrid w:val="0"/>
              <w:spacing w:line="300" w:lineRule="exact"/>
              <w:rPr>
                <w:rFonts w:eastAsia="方正仿宋_GBK"/>
                <w:bCs/>
                <w:sz w:val="28"/>
                <w:szCs w:val="28"/>
              </w:rPr>
            </w:pPr>
            <w:r>
              <w:rPr>
                <w:rFonts w:eastAsia="方正仿宋_GBK"/>
                <w:bCs/>
                <w:sz w:val="28"/>
                <w:szCs w:val="28"/>
              </w:rPr>
              <w:t>重点抽查宗教活动场所负责人、安全管理负责人安全责任制是否结合宗教活动场所实际，是否符合岗位特点、具体明确。</w:t>
            </w:r>
          </w:p>
          <w:p w:rsidR="00F444BB" w:rsidRDefault="00F444BB" w:rsidP="00883627">
            <w:pPr>
              <w:numPr>
                <w:ilvl w:val="0"/>
                <w:numId w:val="3"/>
              </w:numPr>
              <w:adjustRightInd w:val="0"/>
              <w:snapToGrid w:val="0"/>
              <w:spacing w:line="300" w:lineRule="exact"/>
              <w:rPr>
                <w:rFonts w:eastAsia="方正仿宋_GBK"/>
                <w:bCs/>
                <w:spacing w:val="-10"/>
                <w:sz w:val="28"/>
                <w:szCs w:val="28"/>
              </w:rPr>
            </w:pPr>
            <w:r>
              <w:rPr>
                <w:rFonts w:eastAsia="方正仿宋_GBK"/>
                <w:bCs/>
                <w:sz w:val="28"/>
                <w:szCs w:val="28"/>
              </w:rPr>
              <w:t>询问有关负责人、教职人员岗位职责、安全规程等情况。</w:t>
            </w:r>
          </w:p>
        </w:tc>
      </w:tr>
      <w:tr w:rsidR="00F444BB" w:rsidTr="00883627">
        <w:trPr>
          <w:trHeight w:val="1760"/>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p>
          <w:p w:rsidR="00F444BB" w:rsidRDefault="00F444BB" w:rsidP="00883627">
            <w:pPr>
              <w:adjustRightInd w:val="0"/>
              <w:snapToGrid w:val="0"/>
              <w:jc w:val="center"/>
              <w:rPr>
                <w:rFonts w:eastAsia="Times New Roman"/>
                <w:bCs/>
                <w:sz w:val="28"/>
                <w:szCs w:val="28"/>
              </w:rPr>
            </w:pPr>
          </w:p>
          <w:p w:rsidR="00F444BB" w:rsidRDefault="00F444BB" w:rsidP="00883627">
            <w:pPr>
              <w:adjustRightInd w:val="0"/>
              <w:snapToGrid w:val="0"/>
              <w:jc w:val="center"/>
              <w:rPr>
                <w:rFonts w:eastAsia="Times New Roman"/>
                <w:bCs/>
                <w:sz w:val="28"/>
                <w:szCs w:val="28"/>
              </w:rPr>
            </w:pPr>
            <w:r>
              <w:rPr>
                <w:rFonts w:eastAsia="Times New Roman"/>
                <w:bCs/>
                <w:sz w:val="28"/>
                <w:szCs w:val="28"/>
              </w:rPr>
              <w:t>4</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督促指导宗教活动场所依法建立健全安全管理机构，配齐安全管理人员，全力支持安全管理机构工作，并建立相应的奖惩制度。</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安全管理机构健全，安全管理人员配备齐全。</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numPr>
                <w:ilvl w:val="0"/>
                <w:numId w:val="4"/>
              </w:numPr>
              <w:adjustRightInd w:val="0"/>
              <w:snapToGrid w:val="0"/>
              <w:spacing w:line="300" w:lineRule="exact"/>
              <w:rPr>
                <w:rFonts w:eastAsia="方正仿宋_GBK"/>
                <w:sz w:val="28"/>
                <w:szCs w:val="28"/>
              </w:rPr>
            </w:pPr>
            <w:r>
              <w:rPr>
                <w:rFonts w:eastAsia="方正仿宋_GBK"/>
                <w:sz w:val="28"/>
                <w:szCs w:val="28"/>
              </w:rPr>
              <w:t>查阅宗教活动场所人员情况登记表，了解掌握宗教活动场所人员数量。</w:t>
            </w:r>
          </w:p>
          <w:p w:rsidR="00F444BB" w:rsidRDefault="00F444BB" w:rsidP="00883627">
            <w:pPr>
              <w:numPr>
                <w:ilvl w:val="0"/>
                <w:numId w:val="4"/>
              </w:numPr>
              <w:adjustRightInd w:val="0"/>
              <w:snapToGrid w:val="0"/>
              <w:spacing w:line="300" w:lineRule="exact"/>
              <w:rPr>
                <w:rFonts w:eastAsia="方正仿宋_GBK"/>
                <w:bCs/>
                <w:spacing w:val="-10"/>
                <w:sz w:val="28"/>
                <w:szCs w:val="28"/>
              </w:rPr>
            </w:pPr>
            <w:r>
              <w:rPr>
                <w:rFonts w:eastAsia="方正仿宋_GBK"/>
                <w:bCs/>
                <w:spacing w:val="-10"/>
                <w:sz w:val="28"/>
                <w:szCs w:val="28"/>
              </w:rPr>
              <w:t>查阅宗教活动场所设置安全管理机构和配备安全管理人员相关佐证文件资料。</w:t>
            </w:r>
          </w:p>
          <w:p w:rsidR="00F444BB" w:rsidRDefault="00F444BB" w:rsidP="00883627">
            <w:pPr>
              <w:numPr>
                <w:ilvl w:val="0"/>
                <w:numId w:val="4"/>
              </w:numPr>
              <w:adjustRightInd w:val="0"/>
              <w:snapToGrid w:val="0"/>
              <w:spacing w:line="300" w:lineRule="exact"/>
              <w:rPr>
                <w:rFonts w:eastAsia="方正仿宋_GBK"/>
                <w:bCs/>
                <w:sz w:val="28"/>
                <w:szCs w:val="28"/>
              </w:rPr>
            </w:pPr>
            <w:r>
              <w:rPr>
                <w:rFonts w:eastAsia="方正仿宋_GBK"/>
                <w:sz w:val="28"/>
                <w:szCs w:val="28"/>
              </w:rPr>
              <w:t>查阅安全管理人员专业背景和从业经历。</w:t>
            </w:r>
          </w:p>
        </w:tc>
      </w:tr>
      <w:tr w:rsidR="00F444BB" w:rsidTr="00883627">
        <w:trPr>
          <w:trHeight w:val="1042"/>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p>
          <w:p w:rsidR="00F444BB" w:rsidRDefault="00F444BB" w:rsidP="00883627">
            <w:pPr>
              <w:adjustRightInd w:val="0"/>
              <w:snapToGrid w:val="0"/>
              <w:jc w:val="center"/>
              <w:rPr>
                <w:rFonts w:eastAsia="Times New Roman"/>
                <w:bCs/>
                <w:sz w:val="28"/>
                <w:szCs w:val="28"/>
              </w:rPr>
            </w:pPr>
            <w:r>
              <w:rPr>
                <w:rFonts w:eastAsia="Times New Roman"/>
                <w:bCs/>
                <w:sz w:val="28"/>
                <w:szCs w:val="28"/>
              </w:rPr>
              <w:t>5</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督促指导宗教活动场所通过自身培养和市场化机制全部建立安全技术和管理团队。</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宗教活动场所建立安全技术和管理团队。 </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核查宗教活动场所安全技术和管理团队建设情况。</w:t>
            </w:r>
          </w:p>
        </w:tc>
      </w:tr>
      <w:tr w:rsidR="00F444BB" w:rsidTr="00883627">
        <w:trPr>
          <w:trHeight w:val="2271"/>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6</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宗教活动场所强化安全投入，保证安全工作条件所必需的资金投入，严格安全费用提取管理使用制度，坚持内部审计与外部审计相结合，确保足额提取、使用到位，对违规挪作他用，以及由于资金投入不足导致的发生事故等后果依法依规惩处。</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规范提取和使用安全生产费用。</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查阅宗教活动场所安全费用提取和使用制度和安全生产费用使用台账。</w:t>
            </w:r>
          </w:p>
        </w:tc>
      </w:tr>
      <w:tr w:rsidR="00F444BB" w:rsidTr="00883627">
        <w:trPr>
          <w:trHeight w:val="1626"/>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bCs/>
                <w:sz w:val="28"/>
                <w:szCs w:val="28"/>
              </w:rPr>
            </w:pPr>
            <w:r>
              <w:rPr>
                <w:bCs/>
                <w:sz w:val="28"/>
                <w:szCs w:val="28"/>
              </w:rPr>
              <w:t>7</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督促宗教活动场所严格落实安全技术设备设施改造等支持政策，加大淘汰落后力度，及时更新推广应用先进适用安全工艺和技术装备，提高安全保障能力。</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宗教活动场所不使用国家明令禁止的淘汰工艺和设备。</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现场抽查工艺和设备符合国家标准情况。</w:t>
            </w:r>
          </w:p>
        </w:tc>
      </w:tr>
      <w:tr w:rsidR="00F444BB" w:rsidTr="00883627">
        <w:trPr>
          <w:trHeight w:val="1335"/>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lastRenderedPageBreak/>
              <w:t>8</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督促宗教活动场所加强人员劳动保护，配齐并督促场所人员正确佩戴和使用符合国家或行业标准的安全防护用品。</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从业人员安全防护用品齐全有效。</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numPr>
                <w:ilvl w:val="0"/>
                <w:numId w:val="5"/>
              </w:numPr>
              <w:adjustRightInd w:val="0"/>
              <w:snapToGrid w:val="0"/>
              <w:spacing w:line="300" w:lineRule="exact"/>
              <w:rPr>
                <w:rFonts w:eastAsia="方正仿宋_GBK"/>
                <w:bCs/>
                <w:sz w:val="28"/>
                <w:szCs w:val="28"/>
              </w:rPr>
            </w:pPr>
            <w:r>
              <w:rPr>
                <w:rFonts w:eastAsia="方正仿宋_GBK"/>
                <w:bCs/>
                <w:sz w:val="28"/>
                <w:szCs w:val="28"/>
              </w:rPr>
              <w:t>查阅宗教活动场所安全防护用品登记和发放记录。</w:t>
            </w:r>
          </w:p>
          <w:p w:rsidR="00F444BB" w:rsidRDefault="00F444BB" w:rsidP="00883627">
            <w:pPr>
              <w:numPr>
                <w:ilvl w:val="0"/>
                <w:numId w:val="5"/>
              </w:numPr>
              <w:adjustRightInd w:val="0"/>
              <w:snapToGrid w:val="0"/>
              <w:spacing w:line="300" w:lineRule="exact"/>
              <w:rPr>
                <w:rFonts w:eastAsia="方正仿宋_GBK"/>
                <w:bCs/>
                <w:sz w:val="28"/>
                <w:szCs w:val="28"/>
              </w:rPr>
            </w:pPr>
            <w:r>
              <w:rPr>
                <w:rFonts w:eastAsia="方正仿宋_GBK"/>
                <w:bCs/>
                <w:sz w:val="28"/>
                <w:szCs w:val="28"/>
              </w:rPr>
              <w:t>询问</w:t>
            </w:r>
            <w:r>
              <w:rPr>
                <w:rFonts w:eastAsia="方正仿宋_GBK"/>
                <w:bCs/>
                <w:sz w:val="28"/>
                <w:szCs w:val="28"/>
              </w:rPr>
              <w:t>1-2</w:t>
            </w:r>
            <w:r>
              <w:rPr>
                <w:rFonts w:eastAsia="方正仿宋_GBK"/>
                <w:bCs/>
                <w:sz w:val="28"/>
                <w:szCs w:val="28"/>
              </w:rPr>
              <w:t>名场所人员掌握正确佩戴和使用安全防护用品情况。</w:t>
            </w:r>
          </w:p>
        </w:tc>
      </w:tr>
      <w:tr w:rsidR="00F444BB" w:rsidTr="00883627">
        <w:trPr>
          <w:trHeight w:val="1027"/>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9</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pacing w:val="-4"/>
                <w:sz w:val="28"/>
                <w:szCs w:val="28"/>
              </w:rPr>
            </w:pPr>
            <w:r>
              <w:rPr>
                <w:rFonts w:ascii="方正仿宋_GBK" w:eastAsia="方正仿宋_GBK" w:hAnsi="方正仿宋_GBK" w:cs="方正仿宋_GBK" w:hint="eastAsia"/>
                <w:bCs/>
                <w:spacing w:val="-4"/>
                <w:sz w:val="28"/>
                <w:szCs w:val="28"/>
              </w:rPr>
              <w:t>督促指导宗教活动场所建立健全安全教育培训制度。</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安全教育培训制度健全，人员教育培训合格持证上岗。</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pacing w:val="-12"/>
                <w:sz w:val="28"/>
                <w:szCs w:val="28"/>
              </w:rPr>
            </w:pPr>
            <w:r>
              <w:rPr>
                <w:rFonts w:eastAsia="方正仿宋_GBK"/>
                <w:bCs/>
                <w:spacing w:val="-12"/>
                <w:sz w:val="28"/>
                <w:szCs w:val="28"/>
              </w:rPr>
              <w:t>查阅宗教活动场所安全教育培训制度、计划和培训记录（试卷）。</w:t>
            </w:r>
          </w:p>
        </w:tc>
      </w:tr>
      <w:tr w:rsidR="00F444BB" w:rsidTr="00883627">
        <w:trPr>
          <w:trHeight w:val="1258"/>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SimSun"/>
                <w:bCs/>
                <w:sz w:val="28"/>
                <w:szCs w:val="28"/>
              </w:rPr>
            </w:pPr>
            <w:r>
              <w:rPr>
                <w:rFonts w:eastAsia="Times New Roman"/>
                <w:bCs/>
                <w:sz w:val="28"/>
                <w:szCs w:val="28"/>
              </w:rPr>
              <w:t>1</w:t>
            </w:r>
            <w:r>
              <w:rPr>
                <w:rFonts w:eastAsia="SimSun"/>
                <w:bCs/>
                <w:sz w:val="28"/>
                <w:szCs w:val="28"/>
              </w:rPr>
              <w:t>0</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督促推动宗教活动场所按照标准化评定标准的要求，持续推进安全标准化建设。</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宗教活动场所推进安全标准化工作，完成年度安全标准化管理体系自评工作。</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查阅宗教活动场所安全标准化年度自评报告。检查是否按规定开展，是否符合宗教活动场所实际情况。</w:t>
            </w:r>
          </w:p>
        </w:tc>
      </w:tr>
      <w:tr w:rsidR="00F444BB" w:rsidTr="00883627">
        <w:trPr>
          <w:trHeight w:val="1940"/>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11</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督促指导宗教活动场所建立安全风险辨识评估制度，科学制定安全风险辨识程序和方法，定期辨识安全风险，并对其进行分类、梳理、评估，科学确定安全风险类别和等级，实现</w:t>
            </w:r>
            <w:r>
              <w:rPr>
                <w:rFonts w:eastAsia="方正仿宋_GBK"/>
                <w:bCs/>
                <w:sz w:val="28"/>
                <w:szCs w:val="28"/>
              </w:rPr>
              <w:t>“</w:t>
            </w:r>
            <w:r>
              <w:rPr>
                <w:rFonts w:eastAsia="方正仿宋_GBK"/>
                <w:bCs/>
                <w:sz w:val="28"/>
                <w:szCs w:val="28"/>
              </w:rPr>
              <w:t>一场所一清单</w:t>
            </w:r>
            <w:r>
              <w:rPr>
                <w:rFonts w:eastAsia="方正仿宋_GBK"/>
                <w:bCs/>
                <w:sz w:val="28"/>
                <w:szCs w:val="28"/>
              </w:rPr>
              <w:t>”</w:t>
            </w:r>
            <w:r>
              <w:rPr>
                <w:rFonts w:eastAsia="方正仿宋_GBK"/>
                <w:bCs/>
                <w:sz w:val="28"/>
                <w:szCs w:val="28"/>
              </w:rPr>
              <w:t>。</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宗教活动场所安全风险辨识评估制度完善，安全风险类别和等级明确，实现</w:t>
            </w:r>
            <w:r>
              <w:rPr>
                <w:rFonts w:eastAsia="方正仿宋_GBK"/>
                <w:bCs/>
                <w:sz w:val="28"/>
                <w:szCs w:val="28"/>
              </w:rPr>
              <w:t>“</w:t>
            </w:r>
            <w:r>
              <w:rPr>
                <w:rFonts w:eastAsia="方正仿宋_GBK"/>
                <w:bCs/>
                <w:sz w:val="28"/>
                <w:szCs w:val="28"/>
              </w:rPr>
              <w:t>一场所一清单</w:t>
            </w:r>
            <w:r>
              <w:rPr>
                <w:rFonts w:eastAsia="方正仿宋_GBK"/>
                <w:bCs/>
                <w:sz w:val="28"/>
                <w:szCs w:val="28"/>
              </w:rPr>
              <w:t>”</w:t>
            </w:r>
            <w:r>
              <w:rPr>
                <w:rFonts w:eastAsia="方正仿宋_GBK"/>
                <w:bCs/>
                <w:sz w:val="28"/>
                <w:szCs w:val="28"/>
              </w:rPr>
              <w:t>。</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numPr>
                <w:ilvl w:val="0"/>
                <w:numId w:val="6"/>
              </w:numPr>
              <w:adjustRightInd w:val="0"/>
              <w:snapToGrid w:val="0"/>
              <w:spacing w:line="300" w:lineRule="exact"/>
              <w:rPr>
                <w:rFonts w:eastAsia="方正仿宋_GBK"/>
                <w:bCs/>
                <w:sz w:val="28"/>
                <w:szCs w:val="28"/>
              </w:rPr>
            </w:pPr>
            <w:r>
              <w:rPr>
                <w:rFonts w:eastAsia="方正仿宋_GBK"/>
                <w:bCs/>
                <w:sz w:val="28"/>
                <w:szCs w:val="28"/>
              </w:rPr>
              <w:t>查阅宗教活动场所安全风险辨识评估制度和风险分级及管控措施清单。</w:t>
            </w:r>
          </w:p>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2.</w:t>
            </w:r>
            <w:r>
              <w:rPr>
                <w:rFonts w:eastAsia="方正仿宋_GBK"/>
                <w:bCs/>
                <w:sz w:val="28"/>
                <w:szCs w:val="28"/>
              </w:rPr>
              <w:t>检查主要风险辨识是否遗漏、评估分级是否合理、管控措施是否到位。</w:t>
            </w:r>
          </w:p>
        </w:tc>
      </w:tr>
      <w:tr w:rsidR="00F444BB" w:rsidTr="00883627">
        <w:trPr>
          <w:trHeight w:val="1080"/>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12</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督促指导宗教活动场所建立安全风险管控制度，落实宗教活动场所的管控责任。</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建立安全风险管控制度，宗教活动场所管控责任明确。</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现场抽查有关负责人、教职人员对安全风险辨识管控掌握和落实情况。</w:t>
            </w:r>
          </w:p>
        </w:tc>
      </w:tr>
      <w:tr w:rsidR="00F444BB" w:rsidTr="00883627">
        <w:trPr>
          <w:trHeight w:val="1417"/>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lastRenderedPageBreak/>
              <w:t>13</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pacing w:val="-6"/>
                <w:sz w:val="28"/>
                <w:szCs w:val="28"/>
              </w:rPr>
            </w:pPr>
            <w:r>
              <w:rPr>
                <w:rFonts w:eastAsia="方正仿宋_GBK"/>
                <w:bCs/>
                <w:spacing w:val="-6"/>
                <w:sz w:val="28"/>
                <w:szCs w:val="28"/>
              </w:rPr>
              <w:t>督促指导宗教活动场所高度关注场所状况和危险源变化后的风险状况，动态评估、调整风险等级和管控措施，确保安全风险始终处于受控范围内。</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动态评估场所状况和危险源变化后的风险，及时调整风险等级和管控措施。</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查阅场所状况和危险源变化前后评估结果和相应措施。检查是否对改扩建等更新风险管控清单。</w:t>
            </w:r>
          </w:p>
        </w:tc>
      </w:tr>
      <w:tr w:rsidR="00F444BB" w:rsidTr="00883627">
        <w:trPr>
          <w:trHeight w:val="2066"/>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F444BB">
            <w:pPr>
              <w:adjustRightInd w:val="0"/>
              <w:snapToGrid w:val="0"/>
              <w:ind w:firstLineChars="50" w:firstLine="140"/>
              <w:rPr>
                <w:rFonts w:eastAsia="Times New Roman"/>
                <w:bCs/>
                <w:sz w:val="28"/>
                <w:szCs w:val="28"/>
              </w:rPr>
            </w:pPr>
            <w:r>
              <w:rPr>
                <w:rFonts w:eastAsia="Times New Roman"/>
                <w:bCs/>
                <w:sz w:val="28"/>
                <w:szCs w:val="28"/>
              </w:rPr>
              <w:t>14</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pacing w:val="-10"/>
                <w:sz w:val="28"/>
                <w:szCs w:val="28"/>
              </w:rPr>
            </w:pPr>
            <w:r>
              <w:rPr>
                <w:rFonts w:eastAsia="方正仿宋_GBK"/>
                <w:bCs/>
                <w:spacing w:val="-10"/>
                <w:sz w:val="28"/>
                <w:szCs w:val="28"/>
              </w:rPr>
              <w:t>督促指导宗教活动场所在醒目位置和重点区域分别设置安全风险公告栏，制作岗位安全风险告知卡，强化危险源监测和预警，设置明显警示标志，确保每名教职人员都能掌握安全风险的基本情况及防范、应急措施。</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安全风险公告栏、岗位安全风险告知卡、安全警示标志齐全有效。</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eastAsia="方正仿宋_GBK"/>
                <w:bCs/>
                <w:sz w:val="28"/>
                <w:szCs w:val="28"/>
              </w:rPr>
            </w:pPr>
            <w:r>
              <w:rPr>
                <w:rFonts w:eastAsia="方正仿宋_GBK"/>
                <w:bCs/>
                <w:sz w:val="28"/>
                <w:szCs w:val="28"/>
              </w:rPr>
              <w:t>现场抽查宗教活动场所安全风险公告栏、岗位安全风险告知卡和安全警示标志。</w:t>
            </w:r>
          </w:p>
        </w:tc>
      </w:tr>
      <w:tr w:rsidR="00F444BB" w:rsidTr="00883627">
        <w:trPr>
          <w:trHeight w:val="1321"/>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p>
          <w:p w:rsidR="00F444BB" w:rsidRDefault="00F444BB" w:rsidP="00883627">
            <w:pPr>
              <w:adjustRightInd w:val="0"/>
              <w:snapToGrid w:val="0"/>
              <w:jc w:val="center"/>
              <w:rPr>
                <w:rFonts w:eastAsia="Times New Roman"/>
                <w:bCs/>
                <w:sz w:val="28"/>
                <w:szCs w:val="28"/>
              </w:rPr>
            </w:pPr>
            <w:r>
              <w:rPr>
                <w:rFonts w:eastAsia="Times New Roman"/>
                <w:bCs/>
                <w:sz w:val="28"/>
                <w:szCs w:val="28"/>
              </w:rPr>
              <w:t>15</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pacing w:val="-2"/>
                <w:sz w:val="28"/>
                <w:szCs w:val="28"/>
              </w:rPr>
            </w:pPr>
            <w:r>
              <w:rPr>
                <w:rFonts w:ascii="方正仿宋_GBK" w:eastAsia="方正仿宋_GBK" w:hAnsi="方正仿宋_GBK" w:cs="方正仿宋_GBK" w:hint="eastAsia"/>
                <w:bCs/>
                <w:spacing w:val="-2"/>
                <w:sz w:val="28"/>
                <w:szCs w:val="28"/>
              </w:rPr>
              <w:t>督促指导宗教活动场所建立健全安全风险报告制度，明确风险管控和报告流程，接受政府监管和社会监督，定期向相关监管部门报送风险清单。</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安全风险报告制度健全，依法向相关监管部门报送风险清单。</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查阅宗教活动场所风险清单报告。</w:t>
            </w:r>
          </w:p>
        </w:tc>
      </w:tr>
      <w:tr w:rsidR="00F444BB" w:rsidTr="00883627">
        <w:trPr>
          <w:trHeight w:val="2731"/>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16</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指导宗教活动场所建立健全以风险辨识管控为基础的隐患排查治理制度，制定符合宗教活动场所实际的隐患排查治理清单，完善隐患排查治理等重点环节的程序、方法和标准，明确和细化隐患排查的事项、内容和频次，并及时向负有安全监督管理职责的部门报告风险管控和隐患排查治理情况。</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宗教活动场所隐患排查治理制度完善，及时向负有安全监督管理职责的部门报告风险管控和隐患排查治理情况。</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numPr>
                <w:ilvl w:val="0"/>
                <w:numId w:val="7"/>
              </w:numPr>
              <w:adjustRightInd w:val="0"/>
              <w:snapToGrid w:val="0"/>
              <w:spacing w:line="300" w:lineRule="exact"/>
              <w:rPr>
                <w:rFonts w:eastAsia="方正仿宋_GBK"/>
                <w:sz w:val="28"/>
                <w:szCs w:val="28"/>
              </w:rPr>
            </w:pPr>
            <w:r>
              <w:rPr>
                <w:rFonts w:eastAsia="方正仿宋_GBK"/>
                <w:sz w:val="28"/>
                <w:szCs w:val="28"/>
              </w:rPr>
              <w:t>查阅宗教活动场所隐患排查治理制度，是否明确责任、机制、程序、方法、资金等要求。</w:t>
            </w:r>
          </w:p>
          <w:p w:rsidR="00F444BB" w:rsidRDefault="00F444BB" w:rsidP="00883627">
            <w:pPr>
              <w:numPr>
                <w:ilvl w:val="0"/>
                <w:numId w:val="7"/>
              </w:numPr>
              <w:adjustRightInd w:val="0"/>
              <w:snapToGrid w:val="0"/>
              <w:spacing w:line="300" w:lineRule="exact"/>
              <w:rPr>
                <w:rFonts w:eastAsia="方正仿宋_GBK"/>
                <w:sz w:val="28"/>
                <w:szCs w:val="28"/>
              </w:rPr>
            </w:pPr>
            <w:r>
              <w:rPr>
                <w:rFonts w:eastAsia="方正仿宋_GBK"/>
                <w:sz w:val="28"/>
                <w:szCs w:val="28"/>
              </w:rPr>
              <w:t>查阅宗教活动场所隐患排查治理清单，是否明确和细化隐患排查的事项、内容和频次。</w:t>
            </w:r>
          </w:p>
          <w:p w:rsidR="00F444BB" w:rsidRDefault="00F444BB" w:rsidP="00883627">
            <w:pPr>
              <w:numPr>
                <w:ilvl w:val="0"/>
                <w:numId w:val="7"/>
              </w:numPr>
              <w:adjustRightInd w:val="0"/>
              <w:snapToGrid w:val="0"/>
              <w:spacing w:line="300" w:lineRule="exact"/>
              <w:rPr>
                <w:rFonts w:eastAsia="方正仿宋_GBK"/>
                <w:bCs/>
                <w:sz w:val="28"/>
                <w:szCs w:val="28"/>
              </w:rPr>
            </w:pPr>
            <w:r>
              <w:rPr>
                <w:rFonts w:eastAsia="方正仿宋_GBK"/>
                <w:bCs/>
                <w:sz w:val="28"/>
                <w:szCs w:val="28"/>
              </w:rPr>
              <w:t>查阅宗教活动场所隐患排查治理台账是否规范健全。</w:t>
            </w:r>
          </w:p>
        </w:tc>
      </w:tr>
      <w:tr w:rsidR="00F444BB" w:rsidTr="00883627">
        <w:trPr>
          <w:trHeight w:val="1266"/>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lastRenderedPageBreak/>
              <w:t>17</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督促指导宗教活动场所加强对重大事故隐患治理，制定并实施严格的隐患治理方案，并向负有监管职责的部门报告。</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宗教活动场所对照重大事故隐患判定标准自查自改到位。</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numPr>
                <w:ilvl w:val="0"/>
                <w:numId w:val="8"/>
              </w:numPr>
              <w:adjustRightInd w:val="0"/>
              <w:snapToGrid w:val="0"/>
              <w:spacing w:line="300" w:lineRule="exact"/>
              <w:rPr>
                <w:rFonts w:eastAsia="方正仿宋_GBK"/>
                <w:bCs/>
                <w:sz w:val="28"/>
                <w:szCs w:val="28"/>
              </w:rPr>
            </w:pPr>
            <w:r>
              <w:rPr>
                <w:rFonts w:eastAsia="方正仿宋_GBK"/>
                <w:bCs/>
                <w:sz w:val="28"/>
                <w:szCs w:val="28"/>
              </w:rPr>
              <w:t>是否按照重大隐患判定标准排查治理重大事故隐患。</w:t>
            </w:r>
          </w:p>
          <w:p w:rsidR="00F444BB" w:rsidRDefault="00F444BB" w:rsidP="00883627">
            <w:pPr>
              <w:numPr>
                <w:ilvl w:val="0"/>
                <w:numId w:val="8"/>
              </w:numPr>
              <w:adjustRightInd w:val="0"/>
              <w:snapToGrid w:val="0"/>
              <w:spacing w:line="300" w:lineRule="exact"/>
              <w:rPr>
                <w:rFonts w:eastAsia="方正仿宋_GBK"/>
                <w:bCs/>
                <w:sz w:val="28"/>
                <w:szCs w:val="28"/>
              </w:rPr>
            </w:pPr>
            <w:r>
              <w:rPr>
                <w:rFonts w:eastAsia="方正仿宋_GBK"/>
                <w:bCs/>
                <w:sz w:val="28"/>
                <w:szCs w:val="28"/>
              </w:rPr>
              <w:t>现场抽查宗教活动场所重大隐患排查治理情况。</w:t>
            </w:r>
          </w:p>
        </w:tc>
      </w:tr>
      <w:tr w:rsidR="00F444BB" w:rsidTr="00883627">
        <w:trPr>
          <w:trHeight w:val="2158"/>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18</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督促指导宗教活动场所建立完善隐患排查治理“一张网”信息化管理系统，做到自查自改自报，实现动态分析、全过程记录管理和评价。</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宗教活动场所使用隐患排查治理“一张网”信息化管理系统，实现隐患排查治理自查自改自报和动态分析、全过程记录管理及评价。</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查阅宗教活动场所隐患排查治理“一张网”信息化管理系统运行情况。</w:t>
            </w:r>
          </w:p>
        </w:tc>
      </w:tr>
      <w:tr w:rsidR="00F444BB" w:rsidTr="00883627">
        <w:trPr>
          <w:trHeight w:val="1691"/>
        </w:trPr>
        <w:tc>
          <w:tcPr>
            <w:tcW w:w="75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jc w:val="center"/>
              <w:rPr>
                <w:rFonts w:eastAsia="Times New Roman"/>
                <w:bCs/>
                <w:sz w:val="28"/>
                <w:szCs w:val="28"/>
              </w:rPr>
            </w:pPr>
            <w:r>
              <w:rPr>
                <w:rFonts w:eastAsia="Times New Roman"/>
                <w:bCs/>
                <w:sz w:val="28"/>
                <w:szCs w:val="28"/>
              </w:rPr>
              <w:t>19</w:t>
            </w:r>
          </w:p>
        </w:tc>
        <w:tc>
          <w:tcPr>
            <w:tcW w:w="463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pacing w:val="-4"/>
                <w:sz w:val="28"/>
                <w:szCs w:val="28"/>
              </w:rPr>
            </w:pPr>
            <w:r>
              <w:rPr>
                <w:rFonts w:ascii="方正仿宋_GBK" w:eastAsia="方正仿宋_GBK" w:hAnsi="方正仿宋_GBK" w:cs="方正仿宋_GBK" w:hint="eastAsia"/>
                <w:bCs/>
                <w:spacing w:val="-4"/>
                <w:sz w:val="28"/>
                <w:szCs w:val="28"/>
              </w:rPr>
              <w:t>督促指导宗教活动场所通过各种方式途径，向社会和全体教职人员公开落实主体责任、健全管理体系、加大安全投入、严格风险管控、强化隐患治理等情况。</w:t>
            </w: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宗教活动场所公开向社会和全体教职人员作出承诺。</w:t>
            </w:r>
          </w:p>
        </w:tc>
        <w:tc>
          <w:tcPr>
            <w:tcW w:w="5364" w:type="dxa"/>
            <w:tcBorders>
              <w:top w:val="single" w:sz="4" w:space="0" w:color="000000"/>
              <w:left w:val="single" w:sz="4" w:space="0" w:color="000000"/>
              <w:bottom w:val="single" w:sz="4" w:space="0" w:color="000000"/>
              <w:right w:val="single" w:sz="4" w:space="0" w:color="000000"/>
            </w:tcBorders>
            <w:noWrap/>
            <w:vAlign w:val="center"/>
          </w:tcPr>
          <w:p w:rsidR="00F444BB" w:rsidRDefault="00F444BB" w:rsidP="00883627">
            <w:pPr>
              <w:adjustRightInd w:val="0"/>
              <w:snapToGrid w:val="0"/>
              <w:spacing w:line="30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查阅宗教活动场所安全生产承诺记录。</w:t>
            </w:r>
          </w:p>
        </w:tc>
      </w:tr>
    </w:tbl>
    <w:p w:rsidR="003A1C13" w:rsidRPr="00F444BB" w:rsidRDefault="003A1C13"/>
    <w:sectPr w:rsidR="003A1C13" w:rsidRPr="00F444BB" w:rsidSect="00F444B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C13" w:rsidRDefault="003A1C13" w:rsidP="00F444BB">
      <w:r>
        <w:separator/>
      </w:r>
    </w:p>
  </w:endnote>
  <w:endnote w:type="continuationSeparator" w:id="1">
    <w:p w:rsidR="003A1C13" w:rsidRDefault="003A1C13" w:rsidP="00F44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C13" w:rsidRDefault="003A1C13" w:rsidP="00F444BB">
      <w:r>
        <w:separator/>
      </w:r>
    </w:p>
  </w:footnote>
  <w:footnote w:type="continuationSeparator" w:id="1">
    <w:p w:rsidR="003A1C13" w:rsidRDefault="003A1C13" w:rsidP="00F44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E3CF1"/>
    <w:multiLevelType w:val="singleLevel"/>
    <w:tmpl w:val="93FE3CF1"/>
    <w:lvl w:ilvl="0">
      <w:start w:val="1"/>
      <w:numFmt w:val="decimal"/>
      <w:suff w:val="space"/>
      <w:lvlText w:val="%1."/>
      <w:lvlJc w:val="left"/>
    </w:lvl>
  </w:abstractNum>
  <w:abstractNum w:abstractNumId="1">
    <w:nsid w:val="DBFF3902"/>
    <w:multiLevelType w:val="singleLevel"/>
    <w:tmpl w:val="DBFF3902"/>
    <w:lvl w:ilvl="0">
      <w:start w:val="1"/>
      <w:numFmt w:val="decimal"/>
      <w:suff w:val="space"/>
      <w:lvlText w:val="%1."/>
      <w:lvlJc w:val="left"/>
    </w:lvl>
  </w:abstractNum>
  <w:abstractNum w:abstractNumId="2">
    <w:nsid w:val="DFFC3BD3"/>
    <w:multiLevelType w:val="singleLevel"/>
    <w:tmpl w:val="DFFC3BD3"/>
    <w:lvl w:ilvl="0">
      <w:start w:val="1"/>
      <w:numFmt w:val="decimal"/>
      <w:suff w:val="space"/>
      <w:lvlText w:val="%1."/>
      <w:lvlJc w:val="left"/>
    </w:lvl>
  </w:abstractNum>
  <w:abstractNum w:abstractNumId="3">
    <w:nsid w:val="DFFEC895"/>
    <w:multiLevelType w:val="singleLevel"/>
    <w:tmpl w:val="DFFEC895"/>
    <w:lvl w:ilvl="0">
      <w:start w:val="1"/>
      <w:numFmt w:val="decimal"/>
      <w:suff w:val="space"/>
      <w:lvlText w:val="%1."/>
      <w:lvlJc w:val="left"/>
    </w:lvl>
  </w:abstractNum>
  <w:abstractNum w:abstractNumId="4">
    <w:nsid w:val="FBFB3E59"/>
    <w:multiLevelType w:val="singleLevel"/>
    <w:tmpl w:val="FBFB3E59"/>
    <w:lvl w:ilvl="0">
      <w:start w:val="1"/>
      <w:numFmt w:val="decimal"/>
      <w:suff w:val="space"/>
      <w:lvlText w:val="%1."/>
      <w:lvlJc w:val="left"/>
    </w:lvl>
  </w:abstractNum>
  <w:abstractNum w:abstractNumId="5">
    <w:nsid w:val="FCBE5692"/>
    <w:multiLevelType w:val="singleLevel"/>
    <w:tmpl w:val="FCBE5692"/>
    <w:lvl w:ilvl="0">
      <w:start w:val="1"/>
      <w:numFmt w:val="decimal"/>
      <w:suff w:val="space"/>
      <w:lvlText w:val="%1."/>
      <w:lvlJc w:val="left"/>
    </w:lvl>
  </w:abstractNum>
  <w:abstractNum w:abstractNumId="6">
    <w:nsid w:val="FFF0E76E"/>
    <w:multiLevelType w:val="singleLevel"/>
    <w:tmpl w:val="FFF0E76E"/>
    <w:lvl w:ilvl="0">
      <w:start w:val="1"/>
      <w:numFmt w:val="decimal"/>
      <w:suff w:val="space"/>
      <w:lvlText w:val="%1."/>
      <w:lvlJc w:val="left"/>
    </w:lvl>
  </w:abstractNum>
  <w:abstractNum w:abstractNumId="7">
    <w:nsid w:val="7DEA80DD"/>
    <w:multiLevelType w:val="singleLevel"/>
    <w:tmpl w:val="7DEA80DD"/>
    <w:lvl w:ilvl="0">
      <w:start w:val="1"/>
      <w:numFmt w:val="decimal"/>
      <w:suff w:val="space"/>
      <w:lvlText w:val="%1."/>
      <w:lvlJc w:val="left"/>
    </w:lvl>
  </w:abstractNum>
  <w:num w:numId="1">
    <w:abstractNumId w:val="6"/>
  </w:num>
  <w:num w:numId="2">
    <w:abstractNumId w:val="1"/>
  </w:num>
  <w:num w:numId="3">
    <w:abstractNumId w:val="3"/>
  </w:num>
  <w:num w:numId="4">
    <w:abstractNumId w:val="4"/>
  </w:num>
  <w:num w:numId="5">
    <w:abstractNumId w:val="7"/>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4BB"/>
    <w:rsid w:val="003A1C13"/>
    <w:rsid w:val="00F44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44B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444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444BB"/>
    <w:rPr>
      <w:sz w:val="18"/>
      <w:szCs w:val="18"/>
    </w:rPr>
  </w:style>
  <w:style w:type="paragraph" w:styleId="a5">
    <w:name w:val="footer"/>
    <w:basedOn w:val="a"/>
    <w:link w:val="Char0"/>
    <w:unhideWhenUsed/>
    <w:rsid w:val="00F444B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F444BB"/>
    <w:rPr>
      <w:sz w:val="18"/>
      <w:szCs w:val="18"/>
    </w:rPr>
  </w:style>
  <w:style w:type="paragraph" w:styleId="a6">
    <w:name w:val="Normal (Web)"/>
    <w:basedOn w:val="a"/>
    <w:qFormat/>
    <w:rsid w:val="00F444BB"/>
    <w:pPr>
      <w:widowControl/>
      <w:spacing w:before="100" w:beforeAutospacing="1" w:after="100" w:afterAutospacing="1"/>
      <w:jc w:val="left"/>
    </w:pPr>
    <w:rPr>
      <w:rFonts w:ascii="宋体" w:hAnsi="宋体" w:cs="宋体"/>
      <w:kern w:val="0"/>
      <w:sz w:val="24"/>
    </w:rPr>
  </w:style>
  <w:style w:type="paragraph" w:styleId="a0">
    <w:name w:val="Balloon Text"/>
    <w:basedOn w:val="a"/>
    <w:link w:val="Char1"/>
    <w:uiPriority w:val="99"/>
    <w:semiHidden/>
    <w:unhideWhenUsed/>
    <w:rsid w:val="00F444BB"/>
    <w:rPr>
      <w:sz w:val="18"/>
      <w:szCs w:val="18"/>
    </w:rPr>
  </w:style>
  <w:style w:type="character" w:customStyle="1" w:styleId="Char1">
    <w:name w:val="批注框文本 Char"/>
    <w:basedOn w:val="a1"/>
    <w:link w:val="a0"/>
    <w:uiPriority w:val="99"/>
    <w:semiHidden/>
    <w:rsid w:val="00F444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2022-08-24T02:03:00Z</dcterms:created>
  <dcterms:modified xsi:type="dcterms:W3CDTF">2022-08-24T02:06:00Z</dcterms:modified>
</cp:coreProperties>
</file>